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Matriz de Decisões na Permacultura Tradução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estamos visitando mais uma vez a Matriz de Decisões na Permacultura por um minuto para relembrar aonde estamos no processo. Nos acabamos de olhar como entender topografia e’ um primeiro passo importante para a criação de um design. E agora vamos mudar para o próximo elemento da matriz: os setores.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