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Introdução a Permacultura: As Fundações do Projeto de Permacultura - Tradução Português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 processo de Permacultura é regenerativo, como uma árvore. O processo começa com o estudo do trabalho do mundo natural. Essa parte do processo de criação é como o sistema da raiz de uma arvore. Nós queremos ver como a água flui, como o vento assopra, como o fogo se espalha pelo solo e como as plantas se distribuem no ambiente. Nós queremos observar as normas e os extremos do clima e das temperaturas. Isso e’ um estudo de ecologia, botânica, hidrologia, climatologia e muitos outros. Nós também queremos observar os padrões dos humanos. Como os índios  habitam um lugar? Onde eles plantaram suas colheitas? Onde eles montaram as suas aldeias?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Depois de uma longa observação, nos conduzimos uma analises de terreno. Isso é onde nos mapeamos as forcas e fluxos do terreno. Se nós tivéssemos tomado o tempo para fazer uma analise completa, o projeto se tornaria óbvio. Eu sempre alerto estudantes sobre trabalhar muito em um projeto. Se os resultados não estiverem vindo facilmente, então talvez você precise fazer mais observações e estudos.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Permacultura tem princípios e métodos para guiar esse processo, o qual nós estaremos analisando mais para frente. O sistema de design da Permacultura é onde nós conseguimos os detalhes de como apropriar os sistemas para cade tipo diferente de clima, de clima seco a tropical a zonas temperadas, de montanhas a vales, área oceânica a terrena. O design se torna uma conecçao de sistemas, o qual include água, rodovias, arvores, prédios, jardins, cercas entre outros.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Depois de design vem a implementação, construindo sistemas. O sistema pode ser qualquer coisa desde um jardim de balcão pequeno a uma fazenda. As técnicas serão diferentes mas o sistema de design básico continua o mesmo e isso e’ o que estaremos analisando neste livro.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 finalmente, o retorno. Isso é quando Permacultura se destaca entre outros sistemas, e então o retorno é construído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 o design de Permacultura, nós olhamos para cada aspecto da ação humana e o ambiente. Permacultura estabelece sistemas políticos, econômicos e sociais como parte do design. Estruturas não físicas como comércio, governo, finança e acesso a terra fazem as estruturas físicas como lagoas, pomares, lares e vilas possíveis.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Então as raízes do design da arvore da Permacultura são alimentadas pelos campos de Energia, Finança, Economia, Ecologia, Antropologia, Arquitetura, Geografia, Horticultura, Agricultura, Biologia, Botânica, Engenharia, planejamento urbano hidrologia, florestamento, ciência marinha e muito mais. </w:t>
      </w:r>
    </w:p>
    <w:p w:rsidR="00000000" w:rsidDel="00000000" w:rsidP="00000000" w:rsidRDefault="00000000" w:rsidRPr="00000000">
      <w:pPr>
        <w:contextualSpacing w:val="0"/>
      </w:pPr>
      <w:r w:rsidDel="00000000" w:rsidR="00000000" w:rsidRPr="00000000">
        <w:rPr>
          <w:rtl w:val="0"/>
        </w:rPr>
        <w:t xml:space="preserve">Esses nutrientes são levados para a madeira do tronco da arvore do sistema de Permacultura, que é baseado em éticas e princípios. A arvore então cresce folhas, e as frutas são colhidas pelo design e desenvolvimento das fazendas, casas, vilas, cidades, comunidades, negócios, jardins, plantações, sistemas de aquicultura e outros.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Permacultura é um jeito de dirigir a nossa sociedade à uma direção de um futuro justo, abundante e endurecedor.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arvore de Permacultura cresce em uma espiral, e tem 7 galhos principais. Como você aprende  o sistema de design da Permacultura, você segue a espiral por cada um desses galhos, começando em um nível local e pessoal colocando a sua própria casa em ordem, e então mudando para o nível coletivo e global, ao mesmo tempo expandindo dentro da sua comunidade e além. Os sete galhos são: o Meio Ambiente  Construído, Ferramentas e Tecnologia, Cultura e Educação, Saúde e Bem-Estar Espiritual, Finança e Economia, Posse de Terra e Comunidade, e Terra e Mordomia da Natureza.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